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5C1DE" w14:textId="5415C27F" w:rsidR="000F693F" w:rsidRPr="000F693F" w:rsidRDefault="000F693F" w:rsidP="000F693F">
      <w:pPr>
        <w:tabs>
          <w:tab w:val="clear" w:pos="1134"/>
          <w:tab w:val="clear" w:pos="1871"/>
          <w:tab w:val="clear" w:pos="2268"/>
          <w:tab w:val="center" w:pos="4153"/>
          <w:tab w:val="right" w:pos="9923"/>
        </w:tabs>
        <w:overflowPunct/>
        <w:autoSpaceDE/>
        <w:autoSpaceDN/>
        <w:adjustRightInd/>
        <w:spacing w:before="0"/>
        <w:jc w:val="both"/>
        <w:textAlignment w:val="auto"/>
        <w:rPr>
          <w:rFonts w:ascii="Arial" w:eastAsia="SimSun" w:hAnsi="Arial" w:cs="Arial"/>
          <w:b/>
          <w:bCs/>
          <w:sz w:val="28"/>
          <w:szCs w:val="28"/>
        </w:rPr>
      </w:pPr>
      <w:r w:rsidRPr="000F693F">
        <w:rPr>
          <w:rFonts w:ascii="Arial" w:eastAsia="SimSun" w:hAnsi="Arial" w:cs="Arial"/>
          <w:b/>
          <w:bCs/>
          <w:sz w:val="28"/>
          <w:szCs w:val="28"/>
          <w:lang w:val="en-US" w:eastAsia="zh-CN"/>
        </w:rPr>
        <w:t>3GPP TSG RAN WG4 Meeting #90</w:t>
      </w:r>
      <w:r w:rsidRPr="000F693F">
        <w:rPr>
          <w:rFonts w:ascii="Arial" w:eastAsia="SimSun" w:hAnsi="Arial" w:cs="Arial" w:hint="eastAsia"/>
          <w:b/>
          <w:bCs/>
          <w:sz w:val="28"/>
          <w:szCs w:val="28"/>
          <w:lang w:val="en-US"/>
        </w:rPr>
        <w:tab/>
      </w:r>
      <w:r w:rsidRPr="000F693F">
        <w:rPr>
          <w:rFonts w:ascii="Arial" w:eastAsia="SimSun" w:hAnsi="Arial" w:cs="Arial"/>
          <w:b/>
          <w:bCs/>
          <w:sz w:val="28"/>
          <w:szCs w:val="28"/>
          <w:lang w:val="en-US"/>
        </w:rPr>
        <w:t>R4-1902224</w:t>
      </w:r>
    </w:p>
    <w:p w14:paraId="32FB3798" w14:textId="77777777" w:rsidR="000F693F" w:rsidRPr="000F693F" w:rsidRDefault="000F693F" w:rsidP="000F693F">
      <w:pPr>
        <w:pBdr>
          <w:bottom w:val="single" w:sz="6" w:space="1" w:color="auto"/>
        </w:pBdr>
        <w:tabs>
          <w:tab w:val="clear" w:pos="1134"/>
          <w:tab w:val="clear" w:pos="1871"/>
          <w:tab w:val="clear" w:pos="2268"/>
          <w:tab w:val="center" w:pos="4153"/>
          <w:tab w:val="right" w:pos="8306"/>
          <w:tab w:val="right" w:pos="9356"/>
        </w:tabs>
        <w:overflowPunct/>
        <w:autoSpaceDE/>
        <w:autoSpaceDN/>
        <w:adjustRightInd/>
        <w:spacing w:before="0"/>
        <w:jc w:val="both"/>
        <w:textAlignment w:val="auto"/>
        <w:rPr>
          <w:rFonts w:ascii="Arial" w:eastAsia="SimSun" w:hAnsi="Arial" w:cs="Arial"/>
          <w:b/>
          <w:bCs/>
          <w:sz w:val="28"/>
          <w:szCs w:val="28"/>
          <w:lang w:val="en-US"/>
        </w:rPr>
      </w:pPr>
      <w:r w:rsidRPr="000F693F">
        <w:rPr>
          <w:rFonts w:ascii="Arial" w:eastAsia="MS Mincho" w:hAnsi="Arial" w:cs="Arial"/>
          <w:b/>
          <w:bCs/>
          <w:sz w:val="28"/>
          <w:lang w:eastAsia="ja-JP"/>
        </w:rPr>
        <w:t>Athens, Greece, 25</w:t>
      </w:r>
      <w:r w:rsidRPr="000F693F">
        <w:rPr>
          <w:rFonts w:ascii="Arial" w:eastAsia="MS Mincho" w:hAnsi="Arial" w:cs="Arial"/>
          <w:b/>
          <w:bCs/>
          <w:sz w:val="28"/>
          <w:vertAlign w:val="superscript"/>
          <w:lang w:eastAsia="ja-JP"/>
        </w:rPr>
        <w:t>th</w:t>
      </w:r>
      <w:r w:rsidRPr="000F693F">
        <w:rPr>
          <w:rFonts w:ascii="Arial" w:eastAsia="MS Mincho" w:hAnsi="Arial" w:cs="Arial"/>
          <w:b/>
          <w:bCs/>
          <w:sz w:val="28"/>
          <w:lang w:eastAsia="ja-JP"/>
        </w:rPr>
        <w:t xml:space="preserve"> February – 1</w:t>
      </w:r>
      <w:r w:rsidRPr="000F693F">
        <w:rPr>
          <w:rFonts w:ascii="Arial" w:eastAsia="MS Mincho" w:hAnsi="Arial" w:cs="Arial"/>
          <w:b/>
          <w:bCs/>
          <w:sz w:val="28"/>
          <w:vertAlign w:val="superscript"/>
          <w:lang w:eastAsia="ja-JP"/>
        </w:rPr>
        <w:t>st</w:t>
      </w:r>
      <w:r w:rsidRPr="000F693F">
        <w:rPr>
          <w:rFonts w:ascii="Arial" w:eastAsia="MS Mincho" w:hAnsi="Arial" w:cs="Arial"/>
          <w:b/>
          <w:bCs/>
          <w:sz w:val="28"/>
          <w:lang w:eastAsia="ja-JP"/>
        </w:rPr>
        <w:t xml:space="preserve"> March, 2019</w:t>
      </w:r>
    </w:p>
    <w:p w14:paraId="2122B351" w14:textId="77777777" w:rsidR="00B566E8" w:rsidRDefault="00B566E8">
      <w:pPr>
        <w:ind w:right="282"/>
        <w:jc w:val="both"/>
        <w:rPr>
          <w:rFonts w:ascii="Arial" w:hAnsi="Arial" w:cs="Arial"/>
          <w:b/>
          <w:sz w:val="20"/>
          <w:lang w:val="en-US"/>
        </w:rPr>
      </w:pPr>
    </w:p>
    <w:p w14:paraId="52F151FE" w14:textId="77777777" w:rsidR="00B566E8" w:rsidRDefault="00B566E8">
      <w:pPr>
        <w:ind w:right="282"/>
        <w:jc w:val="both"/>
        <w:rPr>
          <w:rFonts w:ascii="Arial" w:hAnsi="Arial" w:cs="Arial"/>
          <w:b/>
          <w:sz w:val="20"/>
          <w:lang w:val="en-US"/>
        </w:rPr>
      </w:pPr>
    </w:p>
    <w:p w14:paraId="7A04C196" w14:textId="4B45E1B9" w:rsidR="00B566E8" w:rsidRDefault="00B566E8">
      <w:pPr>
        <w:ind w:right="282"/>
        <w:jc w:val="both"/>
        <w:rPr>
          <w:rFonts w:ascii="Arial" w:hAnsi="Arial" w:cs="Arial"/>
          <w:b/>
          <w:sz w:val="20"/>
          <w:lang w:val="en-US"/>
        </w:rPr>
        <w:sectPr w:rsidR="00B566E8">
          <w:pgSz w:w="11906" w:h="16838"/>
          <w:pgMar w:top="1440" w:right="1440" w:bottom="1440" w:left="1440" w:header="708" w:footer="708" w:gutter="0"/>
          <w:cols w:space="708"/>
          <w:docGrid w:linePitch="360"/>
        </w:sectPr>
      </w:pPr>
    </w:p>
    <w:tbl>
      <w:tblPr>
        <w:tblpPr w:leftFromText="180" w:rightFromText="180" w:horzAnchor="margin" w:tblpY="-900"/>
        <w:tblW w:w="9639" w:type="dxa"/>
        <w:tblLayout w:type="fixed"/>
        <w:tblCellMar>
          <w:left w:w="70" w:type="dxa"/>
          <w:right w:w="70" w:type="dxa"/>
        </w:tblCellMar>
        <w:tblLook w:val="0000" w:firstRow="0" w:lastRow="0" w:firstColumn="0" w:lastColumn="0" w:noHBand="0" w:noVBand="0"/>
      </w:tblPr>
      <w:tblGrid>
        <w:gridCol w:w="5529"/>
        <w:gridCol w:w="1134"/>
        <w:gridCol w:w="2976"/>
      </w:tblGrid>
      <w:tr w:rsidR="004E27E3" w14:paraId="2927F319" w14:textId="77777777">
        <w:trPr>
          <w:cantSplit/>
        </w:trPr>
        <w:tc>
          <w:tcPr>
            <w:tcW w:w="5529" w:type="dxa"/>
            <w:tcBorders>
              <w:top w:val="nil"/>
              <w:left w:val="nil"/>
              <w:bottom w:val="nil"/>
              <w:right w:val="nil"/>
            </w:tcBorders>
          </w:tcPr>
          <w:p w14:paraId="2927F316" w14:textId="3F8F5D8D" w:rsidR="004E27E3" w:rsidRDefault="004E27E3">
            <w:pPr>
              <w:ind w:right="282"/>
              <w:jc w:val="both"/>
              <w:rPr>
                <w:rFonts w:ascii="Arial" w:hAnsi="Arial" w:cs="Arial"/>
                <w:b/>
                <w:sz w:val="20"/>
                <w:lang w:val="en-US"/>
              </w:rPr>
            </w:pPr>
          </w:p>
        </w:tc>
        <w:tc>
          <w:tcPr>
            <w:tcW w:w="1134" w:type="dxa"/>
            <w:tcBorders>
              <w:top w:val="nil"/>
              <w:left w:val="nil"/>
              <w:bottom w:val="nil"/>
              <w:right w:val="nil"/>
            </w:tcBorders>
          </w:tcPr>
          <w:p w14:paraId="2927F317" w14:textId="77777777" w:rsidR="004E27E3" w:rsidRDefault="004E27E3">
            <w:pPr>
              <w:ind w:right="282"/>
              <w:jc w:val="both"/>
              <w:rPr>
                <w:rFonts w:ascii="Arial" w:hAnsi="Arial" w:cs="Arial"/>
                <w:sz w:val="20"/>
                <w:lang w:val="en-US"/>
              </w:rPr>
            </w:pPr>
          </w:p>
        </w:tc>
        <w:tc>
          <w:tcPr>
            <w:tcW w:w="2976" w:type="dxa"/>
            <w:tcBorders>
              <w:top w:val="nil"/>
              <w:left w:val="nil"/>
              <w:bottom w:val="nil"/>
              <w:right w:val="nil"/>
            </w:tcBorders>
          </w:tcPr>
          <w:p w14:paraId="2927F318" w14:textId="77777777" w:rsidR="004E27E3" w:rsidRDefault="00190542">
            <w:pPr>
              <w:ind w:right="282"/>
              <w:jc w:val="both"/>
              <w:rPr>
                <w:rFonts w:ascii="Arial" w:hAnsi="Arial" w:cs="Arial"/>
                <w:sz w:val="20"/>
                <w:lang w:val="en-US"/>
              </w:rPr>
            </w:pPr>
            <w:r>
              <w:rPr>
                <w:rFonts w:ascii="Arial" w:hAnsi="Arial" w:cs="Arial"/>
                <w:b/>
                <w:bCs/>
                <w:noProof/>
                <w:sz w:val="20"/>
                <w:lang w:val="de-DE" w:eastAsia="de-DE"/>
              </w:rPr>
              <w:drawing>
                <wp:inline distT="0" distB="0" distL="0" distR="0" wp14:anchorId="2927F33C" wp14:editId="2D2F66F8">
                  <wp:extent cx="1628775" cy="838200"/>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28775" cy="838200"/>
                          </a:xfrm>
                          <a:prstGeom prst="rect">
                            <a:avLst/>
                          </a:prstGeom>
                          <a:noFill/>
                          <a:ln>
                            <a:noFill/>
                          </a:ln>
                        </pic:spPr>
                      </pic:pic>
                    </a:graphicData>
                  </a:graphic>
                </wp:inline>
              </w:drawing>
            </w:r>
          </w:p>
        </w:tc>
      </w:tr>
      <w:tr w:rsidR="004E27E3" w14:paraId="2927F324" w14:textId="77777777">
        <w:trPr>
          <w:cantSplit/>
          <w:trHeight w:val="1992"/>
        </w:trPr>
        <w:tc>
          <w:tcPr>
            <w:tcW w:w="5529" w:type="dxa"/>
            <w:tcBorders>
              <w:top w:val="nil"/>
              <w:left w:val="nil"/>
              <w:bottom w:val="nil"/>
              <w:right w:val="nil"/>
            </w:tcBorders>
          </w:tcPr>
          <w:p w14:paraId="757D2FA8" w14:textId="665A4D28" w:rsidR="00190542" w:rsidRPr="00190542" w:rsidRDefault="00190542" w:rsidP="00190542">
            <w:pPr>
              <w:tabs>
                <w:tab w:val="clear" w:pos="1134"/>
                <w:tab w:val="left" w:pos="641"/>
              </w:tabs>
              <w:jc w:val="both"/>
              <w:rPr>
                <w:rFonts w:ascii="Arial" w:hAnsi="Arial" w:cs="Arial"/>
                <w:sz w:val="20"/>
                <w:lang w:val="en-US"/>
              </w:rPr>
            </w:pPr>
            <w:r w:rsidRPr="00190542">
              <w:rPr>
                <w:rFonts w:ascii="Arial" w:hAnsi="Arial" w:cs="Arial"/>
                <w:b/>
                <w:sz w:val="20"/>
                <w:lang w:val="en-US"/>
              </w:rPr>
              <w:t>To:</w:t>
            </w:r>
            <w:r>
              <w:rPr>
                <w:rFonts w:ascii="Arial" w:hAnsi="Arial" w:cs="Arial"/>
                <w:sz w:val="20"/>
                <w:lang w:val="en-US"/>
              </w:rPr>
              <w:tab/>
            </w:r>
            <w:r w:rsidRPr="00190542">
              <w:rPr>
                <w:rFonts w:ascii="Arial" w:hAnsi="Arial" w:cs="Arial"/>
                <w:sz w:val="20"/>
                <w:lang w:val="en-US"/>
              </w:rPr>
              <w:t>3GPP RAN</w:t>
            </w:r>
          </w:p>
          <w:p w14:paraId="2927F320" w14:textId="3D82B8F8" w:rsidR="004E27E3" w:rsidRDefault="00190542" w:rsidP="00190542">
            <w:pPr>
              <w:tabs>
                <w:tab w:val="clear" w:pos="1134"/>
                <w:tab w:val="left" w:pos="641"/>
              </w:tabs>
              <w:jc w:val="both"/>
              <w:rPr>
                <w:rFonts w:ascii="Arial" w:hAnsi="Arial" w:cs="Arial"/>
                <w:sz w:val="20"/>
                <w:lang w:val="en-US"/>
              </w:rPr>
            </w:pPr>
            <w:r w:rsidRPr="00190542">
              <w:rPr>
                <w:rFonts w:ascii="Arial" w:hAnsi="Arial" w:cs="Arial"/>
                <w:b/>
                <w:sz w:val="20"/>
                <w:lang w:val="en-US"/>
              </w:rPr>
              <w:t>Cc:</w:t>
            </w:r>
            <w:r>
              <w:rPr>
                <w:rFonts w:ascii="Arial" w:hAnsi="Arial" w:cs="Arial"/>
                <w:sz w:val="20"/>
                <w:lang w:val="en-US"/>
              </w:rPr>
              <w:tab/>
              <w:t>3GPP RAN4</w:t>
            </w:r>
          </w:p>
        </w:tc>
        <w:tc>
          <w:tcPr>
            <w:tcW w:w="1134" w:type="dxa"/>
            <w:tcBorders>
              <w:top w:val="nil"/>
              <w:left w:val="nil"/>
              <w:bottom w:val="nil"/>
              <w:right w:val="nil"/>
            </w:tcBorders>
          </w:tcPr>
          <w:p w14:paraId="2927F321" w14:textId="77777777" w:rsidR="004E27E3" w:rsidRDefault="004E27E3">
            <w:pPr>
              <w:jc w:val="both"/>
              <w:rPr>
                <w:rFonts w:ascii="Arial" w:hAnsi="Arial" w:cs="Arial"/>
                <w:sz w:val="20"/>
                <w:lang w:val="en-US"/>
              </w:rPr>
            </w:pPr>
          </w:p>
        </w:tc>
        <w:tc>
          <w:tcPr>
            <w:tcW w:w="2976" w:type="dxa"/>
            <w:tcBorders>
              <w:top w:val="nil"/>
              <w:left w:val="nil"/>
              <w:bottom w:val="nil"/>
              <w:right w:val="nil"/>
            </w:tcBorders>
          </w:tcPr>
          <w:p w14:paraId="2927F322" w14:textId="77777777" w:rsidR="004E27E3" w:rsidRDefault="004E27E3">
            <w:pPr>
              <w:jc w:val="both"/>
              <w:rPr>
                <w:rFonts w:ascii="Arial" w:hAnsi="Arial" w:cs="Arial"/>
                <w:color w:val="000000"/>
                <w:sz w:val="20"/>
                <w:lang w:val="en-US"/>
              </w:rPr>
            </w:pPr>
          </w:p>
          <w:p w14:paraId="2927F323" w14:textId="77777777" w:rsidR="004E27E3" w:rsidRDefault="004E27E3">
            <w:pPr>
              <w:jc w:val="both"/>
              <w:rPr>
                <w:rFonts w:ascii="Arial" w:hAnsi="Arial" w:cs="Arial"/>
                <w:sz w:val="20"/>
                <w:lang w:val="en-US"/>
              </w:rPr>
            </w:pPr>
          </w:p>
        </w:tc>
      </w:tr>
      <w:tr w:rsidR="004E27E3" w14:paraId="2927F328" w14:textId="77777777">
        <w:trPr>
          <w:cantSplit/>
        </w:trPr>
        <w:tc>
          <w:tcPr>
            <w:tcW w:w="6663" w:type="dxa"/>
            <w:gridSpan w:val="2"/>
            <w:tcBorders>
              <w:top w:val="nil"/>
              <w:left w:val="nil"/>
              <w:bottom w:val="nil"/>
              <w:right w:val="nil"/>
            </w:tcBorders>
          </w:tcPr>
          <w:p w14:paraId="2927F325" w14:textId="77777777" w:rsidR="004E27E3" w:rsidRDefault="004E27E3">
            <w:pPr>
              <w:jc w:val="both"/>
              <w:rPr>
                <w:rFonts w:ascii="Arial" w:hAnsi="Arial" w:cs="Arial"/>
                <w:sz w:val="20"/>
                <w:lang w:val="en-US"/>
              </w:rPr>
            </w:pPr>
          </w:p>
          <w:p w14:paraId="2927F326" w14:textId="77777777" w:rsidR="004E27E3" w:rsidRDefault="004E27E3">
            <w:pPr>
              <w:jc w:val="both"/>
              <w:rPr>
                <w:rFonts w:ascii="Arial" w:hAnsi="Arial" w:cs="Arial"/>
                <w:sz w:val="20"/>
                <w:lang w:val="en-US"/>
              </w:rPr>
            </w:pPr>
          </w:p>
        </w:tc>
        <w:tc>
          <w:tcPr>
            <w:tcW w:w="2976" w:type="dxa"/>
            <w:tcBorders>
              <w:top w:val="nil"/>
              <w:left w:val="nil"/>
              <w:bottom w:val="nil"/>
              <w:right w:val="nil"/>
            </w:tcBorders>
          </w:tcPr>
          <w:p w14:paraId="2927F327" w14:textId="06127C6C" w:rsidR="004E27E3" w:rsidRDefault="00190542">
            <w:pPr>
              <w:jc w:val="both"/>
              <w:rPr>
                <w:rFonts w:ascii="Arial" w:hAnsi="Arial" w:cs="Arial"/>
                <w:sz w:val="20"/>
                <w:lang w:val="en-US"/>
              </w:rPr>
            </w:pPr>
            <w:r>
              <w:rPr>
                <w:rFonts w:ascii="Arial" w:hAnsi="Arial" w:cs="Arial"/>
                <w:sz w:val="20"/>
                <w:lang w:val="en-US"/>
              </w:rPr>
              <w:t>Date: 23 February 2019</w:t>
            </w:r>
          </w:p>
        </w:tc>
      </w:tr>
      <w:tr w:rsidR="004E27E3" w14:paraId="2927F32B" w14:textId="77777777">
        <w:trPr>
          <w:cantSplit/>
          <w:trHeight w:val="341"/>
        </w:trPr>
        <w:tc>
          <w:tcPr>
            <w:tcW w:w="9639" w:type="dxa"/>
            <w:gridSpan w:val="3"/>
            <w:tcBorders>
              <w:top w:val="nil"/>
              <w:left w:val="nil"/>
              <w:bottom w:val="nil"/>
              <w:right w:val="nil"/>
            </w:tcBorders>
          </w:tcPr>
          <w:p w14:paraId="2927F329" w14:textId="77777777" w:rsidR="004E27E3" w:rsidRDefault="00190542">
            <w:pPr>
              <w:jc w:val="both"/>
              <w:rPr>
                <w:rFonts w:ascii="Arial" w:hAnsi="Arial" w:cs="Arial"/>
                <w:sz w:val="20"/>
                <w:lang w:val="en-US"/>
              </w:rPr>
            </w:pPr>
            <w:r>
              <w:rPr>
                <w:rFonts w:ascii="Arial" w:hAnsi="Arial" w:cs="Arial"/>
                <w:sz w:val="20"/>
                <w:lang w:val="en-US"/>
              </w:rPr>
              <w:t>Source:</w:t>
            </w:r>
            <w:r>
              <w:rPr>
                <w:rFonts w:ascii="Arial" w:hAnsi="Arial" w:cs="Arial"/>
                <w:sz w:val="20"/>
                <w:lang w:val="en-US"/>
              </w:rPr>
              <w:tab/>
              <w:t>ECC PT1</w:t>
            </w:r>
          </w:p>
          <w:p w14:paraId="2927F32A" w14:textId="77777777" w:rsidR="004E27E3" w:rsidRDefault="004E27E3">
            <w:pPr>
              <w:jc w:val="both"/>
              <w:rPr>
                <w:rFonts w:ascii="Arial" w:hAnsi="Arial" w:cs="Arial"/>
                <w:sz w:val="20"/>
                <w:lang w:val="en-US"/>
              </w:rPr>
            </w:pPr>
          </w:p>
        </w:tc>
      </w:tr>
      <w:tr w:rsidR="004E27E3" w14:paraId="2927F32E" w14:textId="77777777">
        <w:trPr>
          <w:cantSplit/>
        </w:trPr>
        <w:tc>
          <w:tcPr>
            <w:tcW w:w="9639" w:type="dxa"/>
            <w:gridSpan w:val="3"/>
            <w:tcBorders>
              <w:top w:val="nil"/>
              <w:left w:val="nil"/>
              <w:bottom w:val="nil"/>
              <w:right w:val="nil"/>
            </w:tcBorders>
          </w:tcPr>
          <w:p w14:paraId="2927F32C" w14:textId="0E86AC02" w:rsidR="004E27E3" w:rsidRDefault="00190542">
            <w:pPr>
              <w:spacing w:after="60"/>
              <w:ind w:left="1985" w:hanging="1985"/>
              <w:rPr>
                <w:rFonts w:ascii="Arial" w:hAnsi="Arial" w:cs="Arial"/>
                <w:sz w:val="20"/>
              </w:rPr>
            </w:pPr>
            <w:r>
              <w:rPr>
                <w:rFonts w:ascii="Arial" w:hAnsi="Arial" w:cs="Arial"/>
                <w:sz w:val="20"/>
              </w:rPr>
              <w:t>Subject:</w:t>
            </w:r>
            <w:r>
              <w:rPr>
                <w:rFonts w:ascii="Arial" w:hAnsi="Arial" w:cs="Arial"/>
                <w:sz w:val="20"/>
              </w:rPr>
              <w:tab/>
              <w:t xml:space="preserve"> Response to LS on SDL and SUL pairing 3GPP TSG RAN Meeting #82</w:t>
            </w:r>
            <w:r>
              <w:rPr>
                <w:rFonts w:ascii="Arial" w:hAnsi="Arial" w:cs="Arial"/>
                <w:sz w:val="20"/>
              </w:rPr>
              <w:tab/>
            </w:r>
          </w:p>
          <w:p w14:paraId="2927F32D" w14:textId="77777777" w:rsidR="004E27E3" w:rsidRDefault="004E27E3">
            <w:pPr>
              <w:jc w:val="both"/>
              <w:rPr>
                <w:rFonts w:ascii="Arial" w:hAnsi="Arial" w:cs="Arial"/>
                <w:sz w:val="20"/>
              </w:rPr>
            </w:pPr>
          </w:p>
        </w:tc>
      </w:tr>
      <w:tr w:rsidR="004E27E3" w14:paraId="2927F330" w14:textId="77777777">
        <w:trPr>
          <w:cantSplit/>
        </w:trPr>
        <w:tc>
          <w:tcPr>
            <w:tcW w:w="9639" w:type="dxa"/>
            <w:gridSpan w:val="3"/>
            <w:tcBorders>
              <w:top w:val="nil"/>
              <w:left w:val="nil"/>
              <w:bottom w:val="nil"/>
              <w:right w:val="nil"/>
            </w:tcBorders>
          </w:tcPr>
          <w:p w14:paraId="2927F32F" w14:textId="77777777" w:rsidR="004E27E3" w:rsidRDefault="004E27E3">
            <w:pPr>
              <w:spacing w:after="120"/>
              <w:jc w:val="both"/>
              <w:rPr>
                <w:rFonts w:ascii="Arial" w:hAnsi="Arial" w:cs="Arial"/>
                <w:sz w:val="20"/>
                <w:lang w:val="en-US"/>
              </w:rPr>
            </w:pPr>
          </w:p>
        </w:tc>
      </w:tr>
    </w:tbl>
    <w:p w14:paraId="2927F331" w14:textId="77777777" w:rsidR="004E27E3" w:rsidRDefault="00190542">
      <w:pPr>
        <w:rPr>
          <w:rStyle w:val="ECCParagraph"/>
          <w:rFonts w:cs="Arial"/>
        </w:rPr>
      </w:pPr>
      <w:r>
        <w:rPr>
          <w:rStyle w:val="ECCParagraph"/>
          <w:rFonts w:cs="Arial"/>
        </w:rPr>
        <w:t>Dear Mr Alper Ucar,</w:t>
      </w:r>
    </w:p>
    <w:p w14:paraId="2927F332" w14:textId="77777777" w:rsidR="004E27E3" w:rsidRDefault="00190542">
      <w:pPr>
        <w:jc w:val="both"/>
        <w:rPr>
          <w:rStyle w:val="ECCParagraph"/>
          <w:rFonts w:cs="Arial"/>
        </w:rPr>
      </w:pPr>
      <w:r>
        <w:rPr>
          <w:rStyle w:val="ECCParagraph"/>
          <w:rFonts w:cs="Arial"/>
        </w:rPr>
        <w:t>ECC PT1 has considered the LS from</w:t>
      </w:r>
      <w:r>
        <w:rPr>
          <w:rFonts w:ascii="Arial" w:hAnsi="Arial" w:cs="Arial"/>
          <w:sz w:val="20"/>
        </w:rPr>
        <w:t xml:space="preserve"> 3GPP on a pairing of 3GPP bands defined as SDL (supplementary downlink) and SUL (supplementary uplink).</w:t>
      </w:r>
      <w:r>
        <w:rPr>
          <w:rStyle w:val="ECCParagraph"/>
          <w:rFonts w:cs="Arial"/>
        </w:rPr>
        <w:t xml:space="preserve"> </w:t>
      </w:r>
    </w:p>
    <w:p w14:paraId="2927F333" w14:textId="77777777" w:rsidR="004E27E3" w:rsidRDefault="00190542">
      <w:pPr>
        <w:jc w:val="both"/>
        <w:rPr>
          <w:rStyle w:val="ECCParagraph"/>
          <w:rFonts w:cs="Arial"/>
        </w:rPr>
      </w:pPr>
      <w:r>
        <w:rPr>
          <w:rStyle w:val="ECCParagraph"/>
          <w:rFonts w:cs="Arial"/>
        </w:rPr>
        <w:t>In response to the 3GPP request concerning guidance on the regulatory reasons regarding possible implementation, ECC PT1 would like to inform that the current regulatory provisions for harmonised MFCN bands do already allow for SU</w:t>
      </w:r>
      <w:bookmarkStart w:id="0" w:name="_GoBack"/>
      <w:bookmarkEnd w:id="0"/>
      <w:r>
        <w:rPr>
          <w:rStyle w:val="ECCParagraph"/>
          <w:rFonts w:cs="Arial"/>
        </w:rPr>
        <w:t xml:space="preserve">L and SDL operation mode as long as the respective frequency usage complies with the technical conditions of relevant ECC Decisions. On this background ECC PT1 does not consider it necessary to develop new ECC Decisions for new 3GPP FDD bands based on existing harmonized uplink / SUL and downlink / SDL bands. </w:t>
      </w:r>
    </w:p>
    <w:p w14:paraId="2927F334" w14:textId="77777777" w:rsidR="004E27E3" w:rsidRDefault="00190542">
      <w:pPr>
        <w:jc w:val="both"/>
        <w:rPr>
          <w:rStyle w:val="ECCParagraph"/>
          <w:rFonts w:cs="Arial"/>
        </w:rPr>
      </w:pPr>
      <w:r>
        <w:rPr>
          <w:rStyle w:val="ECCParagraph"/>
          <w:rFonts w:cs="Arial"/>
        </w:rPr>
        <w:t>ECC PT1 would like to emphasize that the review process on harmonised band plans included in ECC Decisions is managed in a way to take into account an efficient usage of spectrum and the potential impact on cross-border coordination. ECC PT1 cannot comment on licensing issues as these are handled by national administrations.</w:t>
      </w:r>
    </w:p>
    <w:p w14:paraId="2927F335" w14:textId="77777777" w:rsidR="004E27E3" w:rsidRDefault="004E27E3">
      <w:pPr>
        <w:jc w:val="both"/>
        <w:rPr>
          <w:rStyle w:val="ECCParagraph"/>
          <w:rFonts w:cs="Arial"/>
        </w:rPr>
      </w:pPr>
    </w:p>
    <w:p w14:paraId="2927F336" w14:textId="77777777" w:rsidR="004E27E3" w:rsidRDefault="00190542">
      <w:pPr>
        <w:rPr>
          <w:rStyle w:val="ECCParagraph"/>
        </w:rPr>
      </w:pPr>
      <w:r>
        <w:rPr>
          <w:rStyle w:val="ECCParagraph"/>
        </w:rPr>
        <w:t>Best regards,</w:t>
      </w:r>
    </w:p>
    <w:p w14:paraId="2927F337" w14:textId="77777777" w:rsidR="004E27E3" w:rsidRDefault="00190542">
      <w:pPr>
        <w:ind w:right="-425"/>
        <w:rPr>
          <w:rStyle w:val="ECCParagraph"/>
        </w:rPr>
      </w:pPr>
      <w:r>
        <w:rPr>
          <w:rStyle w:val="ECCParagraph"/>
        </w:rPr>
        <w:t>Steve Green</w:t>
      </w:r>
    </w:p>
    <w:p w14:paraId="2927F338" w14:textId="77777777" w:rsidR="004E27E3" w:rsidRDefault="00190542">
      <w:pPr>
        <w:spacing w:before="0"/>
        <w:ind w:right="-426"/>
        <w:rPr>
          <w:rStyle w:val="ECCParagraph"/>
          <w:rFonts w:cs="Arial"/>
        </w:rPr>
      </w:pPr>
      <w:r>
        <w:rPr>
          <w:rStyle w:val="ECCParagraph"/>
          <w:rFonts w:cs="Arial"/>
        </w:rPr>
        <w:t>ECC PT1 Chairman</w:t>
      </w:r>
    </w:p>
    <w:p w14:paraId="2927F339" w14:textId="77777777" w:rsidR="004E27E3" w:rsidRDefault="00190542">
      <w:pPr>
        <w:spacing w:before="0"/>
        <w:rPr>
          <w:rStyle w:val="ECCParagraph"/>
          <w:rFonts w:cs="Arial"/>
          <w:lang w:val="it-IT"/>
        </w:rPr>
      </w:pPr>
      <w:r>
        <w:rPr>
          <w:rStyle w:val="ECCParagraph"/>
          <w:rFonts w:cs="Arial"/>
          <w:lang w:val="it-IT"/>
        </w:rPr>
        <w:t xml:space="preserve">E-mail:  </w:t>
      </w:r>
      <w:hyperlink r:id="rId9" w:history="1">
        <w:r>
          <w:rPr>
            <w:rStyle w:val="Hyperlink"/>
            <w:rFonts w:ascii="Arial" w:hAnsi="Arial" w:cs="Arial"/>
            <w:sz w:val="20"/>
            <w:lang w:val="it-IT"/>
          </w:rPr>
          <w:t>steve.green@ofcom.org.uk</w:t>
        </w:r>
      </w:hyperlink>
      <w:r>
        <w:rPr>
          <w:rStyle w:val="ECCParagraph"/>
          <w:rFonts w:cs="Arial"/>
          <w:lang w:val="it-IT"/>
        </w:rPr>
        <w:t xml:space="preserve"> </w:t>
      </w:r>
    </w:p>
    <w:p w14:paraId="2927F33A" w14:textId="77777777" w:rsidR="004E27E3" w:rsidRDefault="004E27E3">
      <w:pPr>
        <w:pStyle w:val="BodyText"/>
        <w:spacing w:before="120" w:after="0"/>
        <w:jc w:val="both"/>
        <w:rPr>
          <w:rStyle w:val="ECCParagraph"/>
          <w:rFonts w:cs="Arial"/>
          <w:szCs w:val="20"/>
          <w:lang w:val="it-IT"/>
        </w:rPr>
      </w:pPr>
    </w:p>
    <w:p w14:paraId="2927F33B" w14:textId="77777777" w:rsidR="004E27E3" w:rsidRDefault="004E27E3">
      <w:pPr>
        <w:rPr>
          <w:rFonts w:ascii="Arial" w:hAnsi="Arial" w:cs="Arial"/>
          <w:sz w:val="20"/>
          <w:lang w:val="it-IT"/>
        </w:rPr>
      </w:pPr>
    </w:p>
    <w:sectPr w:rsidR="004E27E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6D06EB" w14:textId="77777777" w:rsidR="004056FE" w:rsidRDefault="004056FE">
      <w:pPr>
        <w:spacing w:before="0"/>
      </w:pPr>
      <w:r>
        <w:separator/>
      </w:r>
    </w:p>
  </w:endnote>
  <w:endnote w:type="continuationSeparator" w:id="0">
    <w:p w14:paraId="2E842C91" w14:textId="77777777" w:rsidR="004056FE" w:rsidRDefault="004056F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auto"/>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EF53F" w14:textId="77777777" w:rsidR="004056FE" w:rsidRDefault="004056FE">
      <w:pPr>
        <w:spacing w:before="0"/>
      </w:pPr>
      <w:r>
        <w:separator/>
      </w:r>
    </w:p>
  </w:footnote>
  <w:footnote w:type="continuationSeparator" w:id="0">
    <w:p w14:paraId="08B2D73F" w14:textId="77777777" w:rsidR="004056FE" w:rsidRDefault="004056FE">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D4807B6"/>
    <w:multiLevelType w:val="hybridMultilevel"/>
    <w:tmpl w:val="77B4BF8A"/>
    <w:lvl w:ilvl="0" w:tplc="2D0EFB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F9A72C9"/>
    <w:multiLevelType w:val="hybridMultilevel"/>
    <w:tmpl w:val="CF882B38"/>
    <w:lvl w:ilvl="0" w:tplc="78E8E71C">
      <w:start w:val="1"/>
      <w:numFmt w:val="lowerLetter"/>
      <w:lvlText w:val="%1)"/>
      <w:lvlJc w:val="left"/>
      <w:pPr>
        <w:ind w:left="786" w:hanging="360"/>
      </w:pPr>
      <w:rPr>
        <w:rFonts w:ascii="Arial" w:hAnsi="Arial" w:hint="default"/>
        <w:b w:val="0"/>
        <w:bCs w:val="0"/>
        <w:i w:val="0"/>
        <w:iCs w:val="0"/>
        <w:color w:val="D2232A"/>
        <w:sz w:val="20"/>
        <w:szCs w:val="2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47EC5A0D"/>
    <w:multiLevelType w:val="hybridMultilevel"/>
    <w:tmpl w:val="DEBEBD14"/>
    <w:lvl w:ilvl="0" w:tplc="97400E7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A7A455B"/>
    <w:multiLevelType w:val="hybridMultilevel"/>
    <w:tmpl w:val="121299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EA85590"/>
    <w:multiLevelType w:val="hybridMultilevel"/>
    <w:tmpl w:val="76AE8C4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3"/>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7E3"/>
    <w:rsid w:val="000F693F"/>
    <w:rsid w:val="00190542"/>
    <w:rsid w:val="004056FE"/>
    <w:rsid w:val="004E27E3"/>
    <w:rsid w:val="00B566E8"/>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27F316"/>
  <w15:docId w15:val="{26B6C889-481B-4597-9BE6-EE1A4BE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imes New Roman" w:hAnsi="Times New Roman" w:cs="Times New Roman"/>
      <w:sz w:val="24"/>
      <w:szCs w:val="20"/>
    </w:rPr>
  </w:style>
  <w:style w:type="paragraph" w:styleId="Heading4">
    <w:name w:val="heading 4"/>
    <w:aliases w:val="h4"/>
    <w:basedOn w:val="Normal"/>
    <w:next w:val="Normal"/>
    <w:link w:val="Heading4Char"/>
    <w:qFormat/>
    <w:pPr>
      <w:keepNext/>
      <w:tabs>
        <w:tab w:val="clear" w:pos="1134"/>
        <w:tab w:val="clear" w:pos="1871"/>
        <w:tab w:val="clear" w:pos="2268"/>
        <w:tab w:val="left" w:pos="2694"/>
      </w:tabs>
      <w:overflowPunct/>
      <w:autoSpaceDE/>
      <w:autoSpaceDN/>
      <w:adjustRightInd/>
      <w:spacing w:before="0"/>
      <w:ind w:left="708"/>
      <w:textAlignment w:val="auto"/>
      <w:outlineLvl w:val="3"/>
    </w:pPr>
    <w:rPr>
      <w:rFonts w:ascii="Arial" w:eastAsia="SimSun"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lear" w:pos="1134"/>
        <w:tab w:val="clear" w:pos="1871"/>
        <w:tab w:val="clear" w:pos="2268"/>
        <w:tab w:val="center" w:pos="4513"/>
        <w:tab w:val="right" w:pos="9026"/>
      </w:tabs>
      <w:spacing w:before="0"/>
    </w:p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0"/>
    </w:rPr>
  </w:style>
  <w:style w:type="paragraph" w:styleId="Footer">
    <w:name w:val="footer"/>
    <w:basedOn w:val="Normal"/>
    <w:link w:val="FooterChar"/>
    <w:uiPriority w:val="99"/>
    <w:unhideWhenUsed/>
    <w:pPr>
      <w:tabs>
        <w:tab w:val="clear" w:pos="1134"/>
        <w:tab w:val="clear" w:pos="1871"/>
        <w:tab w:val="clear" w:pos="2268"/>
        <w:tab w:val="center" w:pos="4513"/>
        <w:tab w:val="right" w:pos="9026"/>
      </w:tabs>
      <w:spacing w:before="0"/>
    </w:p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0"/>
    </w:rPr>
  </w:style>
  <w:style w:type="character" w:styleId="Hyperlink">
    <w:name w:val="Hyperlink"/>
    <w:rPr>
      <w:color w:val="0000FF"/>
      <w:u w:val="single"/>
    </w:rPr>
  </w:style>
  <w:style w:type="paragraph" w:styleId="FootnoteText">
    <w:name w:val="footnote text"/>
    <w:aliases w:val="ECC Footnote,ALTS FOOTNOTE,Footnote Text Char1,Footnote Text Char Char1,Footnote Text Char4 Char Char,Footnote Text Char1 Char1 Char1 Char,Footnote Text Char Char1 Char1 Char Char,Footnote Text Char1 Char1 Char1 Char Char Char1,DN"/>
    <w:basedOn w:val="Normal"/>
    <w:link w:val="FootnoteTextChar"/>
    <w:pPr>
      <w:tabs>
        <w:tab w:val="clear" w:pos="1134"/>
        <w:tab w:val="clear" w:pos="1871"/>
        <w:tab w:val="clear" w:pos="2268"/>
      </w:tabs>
      <w:overflowPunct/>
      <w:autoSpaceDE/>
      <w:autoSpaceDN/>
      <w:adjustRightInd/>
      <w:spacing w:before="0"/>
      <w:textAlignment w:val="auto"/>
    </w:pPr>
    <w:rPr>
      <w:sz w:val="20"/>
      <w:lang w:eastAsia="fr-FR"/>
    </w:rPr>
  </w:style>
  <w:style w:type="character" w:customStyle="1" w:styleId="FootnoteTextChar">
    <w:name w:val="Footnote Text Char"/>
    <w:aliases w:val="ECC Footnote Char,ALTS FOOTNOTE Char,Footnote Text Char1 Char,Footnote Text Char Char1 Char,Footnote Text Char4 Char Char Char,Footnote Text Char1 Char1 Char1 Char Char,Footnote Text Char Char1 Char1 Char Char Char,DN Char"/>
    <w:basedOn w:val="DefaultParagraphFont"/>
    <w:link w:val="FootnoteText"/>
    <w:rPr>
      <w:rFonts w:ascii="Times New Roman" w:eastAsia="Times New Roman" w:hAnsi="Times New Roman" w:cs="Times New Roman"/>
      <w:sz w:val="20"/>
      <w:szCs w:val="20"/>
      <w:lang w:eastAsia="fr-FR"/>
    </w:rPr>
  </w:style>
  <w:style w:type="character" w:styleId="FootnoteReference">
    <w:name w:val="footnote reference"/>
    <w:aliases w:val="ECC Footnote number,Appel note de bas de p,Footnote Reference/,Footnote symbol,Style 12,(NECG) Footnote Reference,Style 124,o,fr,Style 13,FR,Style 17,Style 3,Appel note de bas de p + 11 pt,Italic,Appel note de bas de p1"/>
    <w:rPr>
      <w:vertAlign w:val="superscript"/>
    </w:rPr>
  </w:style>
  <w:style w:type="paragraph" w:customStyle="1" w:styleId="Kopfzeile1">
    <w:name w:val="Kopfzeile1"/>
    <w:basedOn w:val="Header"/>
    <w:pPr>
      <w:tabs>
        <w:tab w:val="clear" w:pos="4513"/>
        <w:tab w:val="clear" w:pos="9026"/>
        <w:tab w:val="center" w:pos="4536"/>
        <w:tab w:val="right" w:pos="9072"/>
      </w:tabs>
      <w:overflowPunct/>
      <w:autoSpaceDE/>
      <w:autoSpaceDN/>
      <w:adjustRightInd/>
      <w:textAlignment w:val="auto"/>
    </w:pPr>
    <w:rPr>
      <w:rFonts w:ascii="Arial" w:hAnsi="Arial"/>
      <w:b/>
      <w:sz w:val="22"/>
      <w:lang w:val="nb-NO" w:eastAsia="de-DE"/>
    </w:rPr>
  </w:style>
  <w:style w:type="paragraph" w:customStyle="1" w:styleId="Tabletitle">
    <w:name w:val="Table_title"/>
    <w:basedOn w:val="Normal"/>
    <w:next w:val="Normal"/>
    <w:link w:val="TabletitleChar"/>
    <w:pPr>
      <w:keepNext/>
      <w:keepLines/>
      <w:spacing w:before="0" w:after="120"/>
      <w:jc w:val="center"/>
    </w:pPr>
    <w:rPr>
      <w:rFonts w:ascii="Times New Roman Bold" w:hAnsi="Times New Roman Bold"/>
      <w:b/>
      <w:sz w:val="20"/>
    </w:rPr>
  </w:style>
  <w:style w:type="character" w:customStyle="1" w:styleId="TabletitleChar">
    <w:name w:val="Table_title Char"/>
    <w:link w:val="Tabletitle"/>
    <w:locked/>
    <w:rPr>
      <w:rFonts w:ascii="Times New Roman Bold" w:eastAsia="Times New Roman" w:hAnsi="Times New Roman Bold" w:cs="Times New Roman"/>
      <w:b/>
      <w:sz w:val="20"/>
      <w:szCs w:val="20"/>
    </w:rPr>
  </w:style>
  <w:style w:type="paragraph" w:customStyle="1" w:styleId="Default">
    <w:name w:val="Default"/>
    <w:pPr>
      <w:autoSpaceDE w:val="0"/>
      <w:autoSpaceDN w:val="0"/>
      <w:adjustRightInd w:val="0"/>
      <w:spacing w:after="0" w:line="240" w:lineRule="auto"/>
    </w:pPr>
    <w:rPr>
      <w:rFonts w:ascii="Arial" w:eastAsia="Times New Roman" w:hAnsi="Arial" w:cs="Arial"/>
      <w:color w:val="000000"/>
      <w:sz w:val="24"/>
      <w:szCs w:val="24"/>
      <w:lang w:eastAsia="en-GB" w:bidi="bn-IN"/>
    </w:rPr>
  </w:style>
  <w:style w:type="paragraph" w:customStyle="1" w:styleId="ECCBulletsLv1">
    <w:name w:val="ECC Bullets Lv1"/>
    <w:basedOn w:val="Normal"/>
    <w:qFormat/>
    <w:pPr>
      <w:numPr>
        <w:numId w:val="1"/>
      </w:numPr>
      <w:tabs>
        <w:tab w:val="clear" w:pos="1134"/>
        <w:tab w:val="clear" w:pos="1871"/>
        <w:tab w:val="clear" w:pos="2268"/>
        <w:tab w:val="left" w:pos="340"/>
      </w:tabs>
      <w:overflowPunct/>
      <w:autoSpaceDE/>
      <w:autoSpaceDN/>
      <w:adjustRightInd/>
      <w:spacing w:before="60"/>
      <w:jc w:val="both"/>
      <w:textAlignment w:val="auto"/>
    </w:pPr>
    <w:rPr>
      <w:rFonts w:ascii="Arial" w:eastAsia="Calibri" w:hAnsi="Arial"/>
      <w:sz w:val="20"/>
      <w:szCs w:val="22"/>
    </w:rPr>
  </w:style>
  <w:style w:type="character" w:customStyle="1" w:styleId="ECCParagraph">
    <w:name w:val="ECC Paragraph"/>
    <w:basedOn w:val="DefaultParagraphFont"/>
    <w:uiPriority w:val="1"/>
    <w:qFormat/>
    <w:rPr>
      <w:rFonts w:ascii="Arial" w:hAnsi="Arial"/>
      <w:noProof w:val="0"/>
      <w:sz w:val="20"/>
      <w:bdr w:val="none" w:sz="0" w:space="0" w:color="auto"/>
      <w:lang w:val="en-GB"/>
    </w:rPr>
  </w:style>
  <w:style w:type="paragraph" w:styleId="ListParagraph">
    <w:name w:val="List Paragraph"/>
    <w:basedOn w:val="Normal"/>
    <w:uiPriority w:val="34"/>
    <w:qFormat/>
    <w:pPr>
      <w:ind w:left="720"/>
      <w:contextualSpacing/>
    </w:pPr>
  </w:style>
  <w:style w:type="character" w:customStyle="1" w:styleId="ui-jqgrid-title">
    <w:name w:val="ui-jqgrid-title"/>
    <w:basedOn w:val="DefaultParagraphFont"/>
  </w:style>
  <w:style w:type="paragraph" w:styleId="BalloonText">
    <w:name w:val="Balloon Text"/>
    <w:basedOn w:val="Normal"/>
    <w:link w:val="BalloonTextChar"/>
    <w:uiPriority w:val="99"/>
    <w:semiHidden/>
    <w:unhideWhenUsed/>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0"/>
    </w:rPr>
  </w:style>
  <w:style w:type="character" w:customStyle="1" w:styleId="NichtaufgelsteErwhnung1">
    <w:name w:val="Nicht aufgelöste Erwähnung1"/>
    <w:basedOn w:val="DefaultParagraphFont"/>
    <w:uiPriority w:val="99"/>
    <w:semiHidden/>
    <w:unhideWhenUsed/>
    <w:rPr>
      <w:color w:val="808080"/>
      <w:shd w:val="clear" w:color="auto" w:fill="E6E6E6"/>
    </w:rPr>
  </w:style>
  <w:style w:type="paragraph" w:styleId="BodyText">
    <w:name w:val="Body Text"/>
    <w:basedOn w:val="Normal"/>
    <w:link w:val="BodyTextChar"/>
    <w:pPr>
      <w:tabs>
        <w:tab w:val="clear" w:pos="1134"/>
        <w:tab w:val="clear" w:pos="1871"/>
        <w:tab w:val="clear" w:pos="2268"/>
      </w:tabs>
      <w:overflowPunct/>
      <w:autoSpaceDE/>
      <w:autoSpaceDN/>
      <w:adjustRightInd/>
      <w:spacing w:before="0" w:after="120"/>
      <w:textAlignment w:val="auto"/>
    </w:pPr>
    <w:rPr>
      <w:rFonts w:ascii="Arial" w:hAnsi="Arial"/>
      <w:sz w:val="22"/>
      <w:szCs w:val="22"/>
      <w:lang w:eastAsia="fr-FR"/>
    </w:rPr>
  </w:style>
  <w:style w:type="character" w:customStyle="1" w:styleId="BodyTextChar">
    <w:name w:val="Body Text Char"/>
    <w:basedOn w:val="DefaultParagraphFont"/>
    <w:link w:val="BodyText"/>
    <w:rPr>
      <w:rFonts w:ascii="Arial" w:eastAsia="Times New Roman" w:hAnsi="Arial" w:cs="Times New Roman"/>
      <w:lang w:eastAsia="fr-FR"/>
    </w:rPr>
  </w:style>
  <w:style w:type="character" w:customStyle="1" w:styleId="Heading4Char">
    <w:name w:val="Heading 4 Char"/>
    <w:aliases w:val="h4 Char"/>
    <w:basedOn w:val="DefaultParagraphFont"/>
    <w:link w:val="Heading4"/>
    <w:rPr>
      <w:rFonts w:ascii="Arial" w:eastAsia="SimSun" w:hAnsi="Arial"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804661">
      <w:bodyDiv w:val="1"/>
      <w:marLeft w:val="0"/>
      <w:marRight w:val="0"/>
      <w:marTop w:val="0"/>
      <w:marBottom w:val="0"/>
      <w:divBdr>
        <w:top w:val="none" w:sz="0" w:space="0" w:color="auto"/>
        <w:left w:val="none" w:sz="0" w:space="0" w:color="auto"/>
        <w:bottom w:val="none" w:sz="0" w:space="0" w:color="auto"/>
        <w:right w:val="none" w:sz="0" w:space="0" w:color="auto"/>
      </w:divBdr>
      <w:divsChild>
        <w:div w:id="291638506">
          <w:marLeft w:val="0"/>
          <w:marRight w:val="0"/>
          <w:marTop w:val="0"/>
          <w:marBottom w:val="0"/>
          <w:divBdr>
            <w:top w:val="none" w:sz="0" w:space="0" w:color="auto"/>
            <w:left w:val="none" w:sz="0" w:space="0" w:color="auto"/>
            <w:bottom w:val="none" w:sz="0" w:space="0" w:color="auto"/>
            <w:right w:val="none" w:sz="0" w:space="0" w:color="auto"/>
          </w:divBdr>
        </w:div>
        <w:div w:id="19800680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teve.green@ofcom.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28971F-CB4C-4D5C-BF76-4B806FB7E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210</Words>
  <Characters>1197</Characters>
  <Application>Microsoft Office Word</Application>
  <DocSecurity>0</DocSecurity>
  <Lines>9</Lines>
  <Paragraphs>2</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ANFR</Company>
  <LinksUpToDate>false</LinksUpToDate>
  <CharactersWithSpaces>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Cooper</dc:creator>
  <cp:keywords>CTPClassification=CTP_NT</cp:keywords>
  <cp:lastModifiedBy>MCC</cp:lastModifiedBy>
  <cp:revision>5</cp:revision>
  <dcterms:created xsi:type="dcterms:W3CDTF">2019-01-17T20:08:00Z</dcterms:created>
  <dcterms:modified xsi:type="dcterms:W3CDTF">2019-02-25T12:26:00Z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56476f34-a28d-440e-a6a5-c3a4522e4eb8</vt:lpwstr>
  </property>
  <property fmtid="{D5CDD505-2E9C-101B-9397-08002B2CF9AE}" pid="3" name="CTP_TimeStamp">
    <vt:lpwstr>2019-01-17 20:09:01Z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(2)b7kAvXEqVpNDosoEENLdbPwxighnzPuM7vGEYZtxE6v+SVoANOOIZomMlAaoJEub4ydAUq/w
+VxrIhWr5NbQd4Mh79Jj9MuF1eN3nGe8IxsXWAn231+EYb8b1Z1tg0HbnaTT+miW08DjT9Ek
ylRqJ/E7DHOGhyxrXF0iVK/cdraVJVxBSygIvbzvhs1pFXrR4p8I1qUGUPlWtz03sMm+MY1t
dMpkP7Va814y6WF284</vt:lpwstr>
  </property>
  <property fmtid="{D5CDD505-2E9C-101B-9397-08002B2CF9AE}" pid="8" name="_2015_ms_pID_7253431">
    <vt:lpwstr>gDfbkvDRy9sHV6INX93UGqTvvFertm3KG2AV1d7eOUwgggIj4gOdJr
ZV1emG7yWDpD4HZcGvZUhIws1sQ5r+H5LFIBSGDo7KawpR1o7DrbUwlu+O8AyVTk9Dq4SWKk
KM4twavHPI1gPNrar9bM7nzJ0NcfJgFfrhMC7lf78tU4VbOCUSwFNUZUd6yp9uBZftA=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1547464512</vt:lpwstr>
  </property>
  <property fmtid="{D5CDD505-2E9C-101B-9397-08002B2CF9AE}" pid="13" name="CTPClassification">
    <vt:lpwstr>CTP_NT</vt:lpwstr>
  </property>
</Properties>
</file>